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2CD" w:rsidRPr="00B012CD" w:rsidRDefault="00B012CD" w:rsidP="00B012CD">
      <w:pPr>
        <w:spacing w:before="100" w:beforeAutospacing="1" w:after="100" w:afterAutospacing="1" w:line="408" w:lineRule="atLeast"/>
        <w:outlineLvl w:val="2"/>
        <w:rPr>
          <w:rFonts w:ascii="Arial" w:eastAsia="Times New Roman" w:hAnsi="Arial" w:cs="Arial"/>
          <w:color w:val="000000"/>
          <w:sz w:val="36"/>
          <w:szCs w:val="36"/>
        </w:rPr>
      </w:pPr>
      <w:bookmarkStart w:id="0" w:name="_GoBack"/>
      <w:bookmarkEnd w:id="0"/>
      <w:r w:rsidRPr="00B012CD">
        <w:rPr>
          <w:rFonts w:ascii="Arial" w:eastAsia="Times New Roman" w:hAnsi="Arial" w:cs="Arial"/>
          <w:color w:val="000000"/>
          <w:sz w:val="36"/>
          <w:szCs w:val="36"/>
        </w:rPr>
        <w:t>Poetry Terms: Brief Definitions</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Alliteration</w:t>
      </w:r>
      <w:r w:rsidRPr="00B012CD">
        <w:rPr>
          <w:rFonts w:ascii="Arial" w:eastAsia="Times New Roman" w:hAnsi="Arial" w:cs="Arial"/>
          <w:color w:val="000000"/>
          <w:sz w:val="24"/>
          <w:szCs w:val="24"/>
        </w:rPr>
        <w:t>: The repetition of identical consonant sounds, most often the sounds beginning words, in close proximity. Example: pensive poets, nattering nabobs of negativism.</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Allusion</w:t>
      </w:r>
      <w:r w:rsidRPr="00B012CD">
        <w:rPr>
          <w:rFonts w:ascii="Arial" w:eastAsia="Times New Roman" w:hAnsi="Arial" w:cs="Arial"/>
          <w:color w:val="000000"/>
          <w:sz w:val="24"/>
          <w:szCs w:val="24"/>
        </w:rPr>
        <w:t>: Unacknowledged reference and quotations that authors assume their readers will recognize.</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Anaphora:</w:t>
      </w:r>
      <w:r w:rsidRPr="00B012CD">
        <w:rPr>
          <w:rFonts w:ascii="Arial" w:eastAsia="Times New Roman" w:hAnsi="Arial" w:cs="Arial"/>
          <w:color w:val="000000"/>
          <w:sz w:val="24"/>
          <w:szCs w:val="24"/>
        </w:rPr>
        <w:t> Repetition of the same word or phrase at the beginning of a line throughout a work or the section of a work.</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Apostrophe: </w:t>
      </w:r>
      <w:r w:rsidRPr="00B012CD">
        <w:rPr>
          <w:rFonts w:ascii="Arial" w:eastAsia="Times New Roman" w:hAnsi="Arial" w:cs="Arial"/>
          <w:color w:val="000000"/>
          <w:sz w:val="24"/>
          <w:szCs w:val="24"/>
        </w:rPr>
        <w:t>Speaker in a poem addresses a person not present or an animal, inanimate object, or concept as though it is a person</w:t>
      </w:r>
      <w:r w:rsidRPr="00B012CD">
        <w:rPr>
          <w:rFonts w:ascii="Arial" w:eastAsia="Times New Roman" w:hAnsi="Arial" w:cs="Arial"/>
          <w:b/>
          <w:bCs/>
          <w:color w:val="000000"/>
          <w:sz w:val="24"/>
          <w:szCs w:val="24"/>
        </w:rPr>
        <w:t>. </w:t>
      </w:r>
      <w:r w:rsidRPr="00B012CD">
        <w:rPr>
          <w:rFonts w:ascii="Arial" w:eastAsia="Times New Roman" w:hAnsi="Arial" w:cs="Arial"/>
          <w:color w:val="000000"/>
          <w:sz w:val="24"/>
          <w:szCs w:val="24"/>
        </w:rPr>
        <w:t xml:space="preserve">Example: Wordsworth--"Milton! Thou </w:t>
      </w:r>
      <w:proofErr w:type="spellStart"/>
      <w:r w:rsidRPr="00B012CD">
        <w:rPr>
          <w:rFonts w:ascii="Arial" w:eastAsia="Times New Roman" w:hAnsi="Arial" w:cs="Arial"/>
          <w:color w:val="000000"/>
          <w:sz w:val="24"/>
          <w:szCs w:val="24"/>
        </w:rPr>
        <w:t>shouldst</w:t>
      </w:r>
      <w:proofErr w:type="spellEnd"/>
      <w:r w:rsidRPr="00B012CD">
        <w:rPr>
          <w:rFonts w:ascii="Arial" w:eastAsia="Times New Roman" w:hAnsi="Arial" w:cs="Arial"/>
          <w:color w:val="000000"/>
          <w:sz w:val="24"/>
          <w:szCs w:val="24"/>
        </w:rPr>
        <w:t xml:space="preserve"> be living at this hour / England has need of thee"</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Assonance</w:t>
      </w:r>
      <w:r w:rsidRPr="00B012CD">
        <w:rPr>
          <w:rFonts w:ascii="Arial" w:eastAsia="Times New Roman" w:hAnsi="Arial" w:cs="Arial"/>
          <w:color w:val="000000"/>
          <w:sz w:val="24"/>
          <w:szCs w:val="24"/>
        </w:rPr>
        <w:t>: The repetition of identical vowel sounds in different words in close proximity. Example: deep green sea.</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Ballad:</w:t>
      </w:r>
      <w:r w:rsidRPr="00B012CD">
        <w:rPr>
          <w:rFonts w:ascii="Arial" w:eastAsia="Times New Roman" w:hAnsi="Arial" w:cs="Arial"/>
          <w:color w:val="000000"/>
          <w:sz w:val="24"/>
          <w:szCs w:val="24"/>
        </w:rPr>
        <w:t xml:space="preserve"> A narrative poem composed of quatrains (iambic tetrameter alternating with iambic </w:t>
      </w:r>
      <w:proofErr w:type="spellStart"/>
      <w:proofErr w:type="gramStart"/>
      <w:r w:rsidRPr="00B012CD">
        <w:rPr>
          <w:rFonts w:ascii="Arial" w:eastAsia="Times New Roman" w:hAnsi="Arial" w:cs="Arial"/>
          <w:color w:val="000000"/>
          <w:sz w:val="24"/>
          <w:szCs w:val="24"/>
        </w:rPr>
        <w:t>trimeter</w:t>
      </w:r>
      <w:proofErr w:type="spellEnd"/>
      <w:r w:rsidRPr="00B012CD">
        <w:rPr>
          <w:rFonts w:ascii="Arial" w:eastAsia="Times New Roman" w:hAnsi="Arial" w:cs="Arial"/>
          <w:color w:val="000000"/>
          <w:sz w:val="24"/>
          <w:szCs w:val="24"/>
        </w:rPr>
        <w:t>)  rhyming</w:t>
      </w:r>
      <w:proofErr w:type="gramEnd"/>
      <w:r w:rsidRPr="00B012CD">
        <w:rPr>
          <w:rFonts w:ascii="Arial" w:eastAsia="Times New Roman" w:hAnsi="Arial" w:cs="Arial"/>
          <w:color w:val="000000"/>
          <w:sz w:val="24"/>
          <w:szCs w:val="24"/>
        </w:rPr>
        <w:t xml:space="preserve"> x-a-x-a. Ballads may use refrains.  Examples: "</w:t>
      </w:r>
      <w:proofErr w:type="spellStart"/>
      <w:r w:rsidRPr="00B012CD">
        <w:rPr>
          <w:rFonts w:ascii="Arial" w:eastAsia="Times New Roman" w:hAnsi="Arial" w:cs="Arial"/>
          <w:color w:val="000000"/>
          <w:sz w:val="24"/>
          <w:szCs w:val="24"/>
        </w:rPr>
        <w:t>Jackaroe</w:t>
      </w:r>
      <w:proofErr w:type="spellEnd"/>
      <w:r w:rsidRPr="00B012CD">
        <w:rPr>
          <w:rFonts w:ascii="Arial" w:eastAsia="Times New Roman" w:hAnsi="Arial" w:cs="Arial"/>
          <w:color w:val="000000"/>
          <w:sz w:val="24"/>
          <w:szCs w:val="24"/>
        </w:rPr>
        <w:t>," "The Long Black Veil"</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Blank verse:</w:t>
      </w:r>
      <w:r w:rsidRPr="00B012CD">
        <w:rPr>
          <w:rFonts w:ascii="Arial" w:eastAsia="Times New Roman" w:hAnsi="Arial" w:cs="Arial"/>
          <w:color w:val="000000"/>
          <w:sz w:val="24"/>
          <w:szCs w:val="24"/>
        </w:rPr>
        <w:t> unrhymed iambic pentameter. Example: Shakespeare's plays</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Caesura:</w:t>
      </w:r>
      <w:r w:rsidRPr="00B012CD">
        <w:rPr>
          <w:rFonts w:ascii="Arial" w:eastAsia="Times New Roman" w:hAnsi="Arial" w:cs="Arial"/>
          <w:color w:val="000000"/>
          <w:sz w:val="24"/>
          <w:szCs w:val="24"/>
        </w:rPr>
        <w:t> A short but definite pause used for effect within a line of poetry. Carpe diem poetry: "seize the day." Poetry concerned with the shortness of life and the need to act in or enjoy the present. Example: Herrick’s "To the Virgins to Make Much of Time"</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Chiasmus (</w:t>
      </w:r>
      <w:proofErr w:type="spellStart"/>
      <w:r w:rsidRPr="00B012CD">
        <w:rPr>
          <w:rFonts w:ascii="Arial" w:eastAsia="Times New Roman" w:hAnsi="Arial" w:cs="Arial"/>
          <w:b/>
          <w:bCs/>
          <w:color w:val="000000"/>
          <w:sz w:val="24"/>
          <w:szCs w:val="24"/>
        </w:rPr>
        <w:t>antimetabole</w:t>
      </w:r>
      <w:proofErr w:type="spellEnd"/>
      <w:r w:rsidRPr="00B012CD">
        <w:rPr>
          <w:rFonts w:ascii="Arial" w:eastAsia="Times New Roman" w:hAnsi="Arial" w:cs="Arial"/>
          <w:b/>
          <w:bCs/>
          <w:color w:val="000000"/>
          <w:sz w:val="24"/>
          <w:szCs w:val="24"/>
        </w:rPr>
        <w:t>): </w:t>
      </w:r>
      <w:r w:rsidRPr="00B012CD">
        <w:rPr>
          <w:rFonts w:ascii="Arial" w:eastAsia="Times New Roman" w:hAnsi="Arial" w:cs="Arial"/>
          <w:color w:val="000000"/>
          <w:sz w:val="24"/>
          <w:szCs w:val="24"/>
        </w:rPr>
        <w:t xml:space="preserve">Chiasmus is a "crossing" or reversal of two elements; </w:t>
      </w:r>
      <w:proofErr w:type="spellStart"/>
      <w:r w:rsidRPr="00B012CD">
        <w:rPr>
          <w:rFonts w:ascii="Arial" w:eastAsia="Times New Roman" w:hAnsi="Arial" w:cs="Arial"/>
          <w:color w:val="000000"/>
          <w:sz w:val="24"/>
          <w:szCs w:val="24"/>
        </w:rPr>
        <w:t>antimetabole</w:t>
      </w:r>
      <w:proofErr w:type="spellEnd"/>
      <w:r w:rsidRPr="00B012CD">
        <w:rPr>
          <w:rFonts w:ascii="Arial" w:eastAsia="Times New Roman" w:hAnsi="Arial" w:cs="Arial"/>
          <w:color w:val="000000"/>
          <w:sz w:val="24"/>
          <w:szCs w:val="24"/>
        </w:rPr>
        <w:t xml:space="preserve">, a form of chiasmus, is the reversal of the same words in a grammatical structure. Example: Ask not what your country can do for you; ask </w:t>
      </w:r>
      <w:proofErr w:type="spellStart"/>
      <w:r w:rsidRPr="00B012CD">
        <w:rPr>
          <w:rFonts w:ascii="Arial" w:eastAsia="Times New Roman" w:hAnsi="Arial" w:cs="Arial"/>
          <w:color w:val="000000"/>
          <w:sz w:val="24"/>
          <w:szCs w:val="24"/>
        </w:rPr>
        <w:t>wyat</w:t>
      </w:r>
      <w:proofErr w:type="spellEnd"/>
      <w:r w:rsidRPr="00B012CD">
        <w:rPr>
          <w:rFonts w:ascii="Arial" w:eastAsia="Times New Roman" w:hAnsi="Arial" w:cs="Arial"/>
          <w:color w:val="000000"/>
          <w:sz w:val="24"/>
          <w:szCs w:val="24"/>
        </w:rPr>
        <w:t xml:space="preserve"> you can do for your country. Example: You have seen how a man was made a slave; you shall see how a slave was made a man.</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Common meter or hymn measure</w:t>
      </w:r>
      <w:r w:rsidRPr="00B012CD">
        <w:rPr>
          <w:rFonts w:ascii="Arial" w:eastAsia="Times New Roman" w:hAnsi="Arial" w:cs="Arial"/>
          <w:color w:val="000000"/>
          <w:sz w:val="24"/>
          <w:szCs w:val="24"/>
        </w:rPr>
        <w:t xml:space="preserve"> (Emily Dickinson): iambic tetrameter alternating with iambic </w:t>
      </w:r>
      <w:proofErr w:type="spellStart"/>
      <w:r w:rsidRPr="00B012CD">
        <w:rPr>
          <w:rFonts w:ascii="Arial" w:eastAsia="Times New Roman" w:hAnsi="Arial" w:cs="Arial"/>
          <w:color w:val="000000"/>
          <w:sz w:val="24"/>
          <w:szCs w:val="24"/>
        </w:rPr>
        <w:t>trimeter</w:t>
      </w:r>
      <w:proofErr w:type="spellEnd"/>
      <w:r w:rsidRPr="00B012CD">
        <w:rPr>
          <w:rFonts w:ascii="Arial" w:eastAsia="Times New Roman" w:hAnsi="Arial" w:cs="Arial"/>
          <w:color w:val="000000"/>
          <w:sz w:val="24"/>
          <w:szCs w:val="24"/>
        </w:rPr>
        <w:t>. Other example: "Amazing Grace" by John Newton</w:t>
      </w:r>
      <w:hyperlink r:id="rId5" w:history="1">
        <w:r w:rsidRPr="00B012CD">
          <w:rPr>
            <w:rFonts w:ascii="Arial" w:eastAsia="Times New Roman" w:hAnsi="Arial" w:cs="Arial"/>
            <w:color w:val="800000"/>
            <w:sz w:val="24"/>
            <w:szCs w:val="24"/>
            <w:u w:val="single"/>
          </w:rPr>
          <w:t>http://www.constitution.org/col/amazing_grace.htm</w:t>
        </w:r>
      </w:hyperlink>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proofErr w:type="spellStart"/>
      <w:r w:rsidRPr="00B012CD">
        <w:rPr>
          <w:rFonts w:ascii="Arial" w:eastAsia="Times New Roman" w:hAnsi="Arial" w:cs="Arial"/>
          <w:b/>
          <w:bCs/>
          <w:color w:val="000000"/>
          <w:sz w:val="24"/>
          <w:szCs w:val="24"/>
        </w:rPr>
        <w:t>Consonance</w:t>
      </w:r>
      <w:r w:rsidRPr="00B012CD">
        <w:rPr>
          <w:rFonts w:ascii="Arial" w:eastAsia="Times New Roman" w:hAnsi="Arial" w:cs="Arial"/>
          <w:color w:val="000000"/>
          <w:sz w:val="24"/>
          <w:szCs w:val="24"/>
        </w:rPr>
        <w:t>is</w:t>
      </w:r>
      <w:proofErr w:type="spellEnd"/>
      <w:r w:rsidRPr="00B012CD">
        <w:rPr>
          <w:rFonts w:ascii="Arial" w:eastAsia="Times New Roman" w:hAnsi="Arial" w:cs="Arial"/>
          <w:color w:val="000000"/>
          <w:sz w:val="24"/>
          <w:szCs w:val="24"/>
        </w:rPr>
        <w:t xml:space="preserve"> the counterpart of assonance; the partial or total identity of consonants in words whose main vowels differ. Example: shadow meadow; pressed, passed; sipped, supped. Owen uses this "impure rhyme" to convey the anguish of war and death.</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Couplet: </w:t>
      </w:r>
      <w:r w:rsidRPr="00B012CD">
        <w:rPr>
          <w:rFonts w:ascii="Arial" w:eastAsia="Times New Roman" w:hAnsi="Arial" w:cs="Arial"/>
          <w:color w:val="000000"/>
          <w:sz w:val="24"/>
          <w:szCs w:val="24"/>
        </w:rPr>
        <w:t>two successive rhyming lines. Couplets end the pattern of a Shakespearean sonnet.</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lastRenderedPageBreak/>
        <w:t>Diction:</w:t>
      </w:r>
      <w:r w:rsidRPr="00B012CD">
        <w:rPr>
          <w:rFonts w:ascii="Arial" w:eastAsia="Times New Roman" w:hAnsi="Arial" w:cs="Arial"/>
          <w:color w:val="000000"/>
          <w:sz w:val="24"/>
          <w:szCs w:val="24"/>
        </w:rPr>
        <w:t> Diction is usually used to describe the level of formality that a speaker uses.</w:t>
      </w:r>
    </w:p>
    <w:p w:rsidR="00B012CD" w:rsidRPr="00B012CD" w:rsidRDefault="00B012CD" w:rsidP="00B012CD">
      <w:pPr>
        <w:numPr>
          <w:ilvl w:val="0"/>
          <w:numId w:val="1"/>
        </w:num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color w:val="000000"/>
          <w:sz w:val="24"/>
          <w:szCs w:val="24"/>
        </w:rPr>
        <w:t>Diction (formal or high): Proper, elevated, elaborate, and often polysyllabic language. This type of language used to be thought the only type suitable for poetry</w:t>
      </w:r>
    </w:p>
    <w:p w:rsidR="00B012CD" w:rsidRPr="00B012CD" w:rsidRDefault="00B012CD" w:rsidP="00B012CD">
      <w:pPr>
        <w:numPr>
          <w:ilvl w:val="0"/>
          <w:numId w:val="1"/>
        </w:num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color w:val="000000"/>
          <w:sz w:val="24"/>
          <w:szCs w:val="24"/>
        </w:rPr>
        <w:t>Neutral or middle diction: Correct language characterized by directness and simplicity.</w:t>
      </w:r>
    </w:p>
    <w:p w:rsidR="00B012CD" w:rsidRPr="00B012CD" w:rsidRDefault="00B012CD" w:rsidP="00B012CD">
      <w:pPr>
        <w:numPr>
          <w:ilvl w:val="0"/>
          <w:numId w:val="1"/>
        </w:num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color w:val="000000"/>
          <w:sz w:val="24"/>
          <w:szCs w:val="24"/>
        </w:rPr>
        <w:t>Diction (informal or low): Relaxed, conversational and familiar language.</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Dramatic monologue:</w:t>
      </w:r>
      <w:r w:rsidRPr="00B012CD">
        <w:rPr>
          <w:rFonts w:ascii="Arial" w:eastAsia="Times New Roman" w:hAnsi="Arial" w:cs="Arial"/>
          <w:color w:val="000000"/>
          <w:sz w:val="24"/>
          <w:szCs w:val="24"/>
        </w:rPr>
        <w:t> A type of poem, derived from the theater, in which a speaker addresses an internal listener or the reader.  In some dramatic monologues, especially those by Robert Browning, the speaker may reveal his personality in unexpected and unflattering ways.</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End-stopped line: </w:t>
      </w:r>
      <w:r w:rsidRPr="00B012CD">
        <w:rPr>
          <w:rFonts w:ascii="Arial" w:eastAsia="Times New Roman" w:hAnsi="Arial" w:cs="Arial"/>
          <w:color w:val="000000"/>
          <w:sz w:val="24"/>
          <w:szCs w:val="24"/>
        </w:rPr>
        <w:t>A line ending in a full pause, usually indicated with a period or semicolon.</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 xml:space="preserve">Enjambment (or </w:t>
      </w:r>
      <w:proofErr w:type="spellStart"/>
      <w:r w:rsidRPr="00B012CD">
        <w:rPr>
          <w:rFonts w:ascii="Arial" w:eastAsia="Times New Roman" w:hAnsi="Arial" w:cs="Arial"/>
          <w:b/>
          <w:bCs/>
          <w:color w:val="000000"/>
          <w:sz w:val="24"/>
          <w:szCs w:val="24"/>
        </w:rPr>
        <w:t>enjambement</w:t>
      </w:r>
      <w:proofErr w:type="spellEnd"/>
      <w:r w:rsidRPr="00B012CD">
        <w:rPr>
          <w:rFonts w:ascii="Arial" w:eastAsia="Times New Roman" w:hAnsi="Arial" w:cs="Arial"/>
          <w:b/>
          <w:bCs/>
          <w:color w:val="000000"/>
          <w:sz w:val="24"/>
          <w:szCs w:val="24"/>
        </w:rPr>
        <w:t>): </w:t>
      </w:r>
      <w:r w:rsidRPr="00B012CD">
        <w:rPr>
          <w:rFonts w:ascii="Arial" w:eastAsia="Times New Roman" w:hAnsi="Arial" w:cs="Arial"/>
          <w:color w:val="000000"/>
          <w:sz w:val="24"/>
          <w:szCs w:val="24"/>
        </w:rPr>
        <w:t>A line having no end punctuation but running over to the next line.</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Explication</w:t>
      </w:r>
      <w:r w:rsidRPr="00B012CD">
        <w:rPr>
          <w:rFonts w:ascii="Arial" w:eastAsia="Times New Roman" w:hAnsi="Arial" w:cs="Arial"/>
          <w:color w:val="000000"/>
          <w:sz w:val="24"/>
          <w:szCs w:val="24"/>
        </w:rPr>
        <w:t>: A complete and detailed analysis of a work of literature, often word-by-word and line-by-line.</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Foot (prosody):</w:t>
      </w:r>
      <w:r w:rsidRPr="00B012CD">
        <w:rPr>
          <w:rFonts w:ascii="Arial" w:eastAsia="Times New Roman" w:hAnsi="Arial" w:cs="Arial"/>
          <w:color w:val="000000"/>
          <w:sz w:val="24"/>
          <w:szCs w:val="24"/>
        </w:rPr>
        <w:t xml:space="preserve"> A measured combination of heavy and light stresses. The numbers of feet are given below. monometer (1 foot) dimeter (2 feet) </w:t>
      </w:r>
      <w:proofErr w:type="spellStart"/>
      <w:r w:rsidRPr="00B012CD">
        <w:rPr>
          <w:rFonts w:ascii="Arial" w:eastAsia="Times New Roman" w:hAnsi="Arial" w:cs="Arial"/>
          <w:color w:val="000000"/>
          <w:sz w:val="24"/>
          <w:szCs w:val="24"/>
        </w:rPr>
        <w:t>trimeter</w:t>
      </w:r>
      <w:proofErr w:type="spellEnd"/>
      <w:r w:rsidRPr="00B012CD">
        <w:rPr>
          <w:rFonts w:ascii="Arial" w:eastAsia="Times New Roman" w:hAnsi="Arial" w:cs="Arial"/>
          <w:color w:val="000000"/>
          <w:sz w:val="24"/>
          <w:szCs w:val="24"/>
        </w:rPr>
        <w:t xml:space="preserve"> (3 feet) tetrameter (4 feet) pentameter (5 feet) hexameter (6 feet) heptameter or </w:t>
      </w:r>
      <w:proofErr w:type="spellStart"/>
      <w:r w:rsidRPr="00B012CD">
        <w:rPr>
          <w:rFonts w:ascii="Arial" w:eastAsia="Times New Roman" w:hAnsi="Arial" w:cs="Arial"/>
          <w:color w:val="000000"/>
          <w:sz w:val="24"/>
          <w:szCs w:val="24"/>
        </w:rPr>
        <w:t>septenary</w:t>
      </w:r>
      <w:proofErr w:type="spellEnd"/>
      <w:r w:rsidRPr="00B012CD">
        <w:rPr>
          <w:rFonts w:ascii="Arial" w:eastAsia="Times New Roman" w:hAnsi="Arial" w:cs="Arial"/>
          <w:color w:val="000000"/>
          <w:sz w:val="24"/>
          <w:szCs w:val="24"/>
        </w:rPr>
        <w:t xml:space="preserve"> (7 feet)</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Heroic couplet:</w:t>
      </w:r>
      <w:r w:rsidRPr="00B012CD">
        <w:rPr>
          <w:rFonts w:ascii="Arial" w:eastAsia="Times New Roman" w:hAnsi="Arial" w:cs="Arial"/>
          <w:color w:val="000000"/>
          <w:sz w:val="24"/>
          <w:szCs w:val="24"/>
        </w:rPr>
        <w:t> two successive rhyming lines of iambic pentameter; the second line is usually end-stopped.</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Hymn meter or common measure</w:t>
      </w:r>
      <w:r w:rsidRPr="00B012CD">
        <w:rPr>
          <w:rFonts w:ascii="Arial" w:eastAsia="Times New Roman" w:hAnsi="Arial" w:cs="Arial"/>
          <w:color w:val="000000"/>
          <w:sz w:val="24"/>
          <w:szCs w:val="24"/>
        </w:rPr>
        <w:t xml:space="preserve">: quatrains of iambic tetrameter alternating with iambic </w:t>
      </w:r>
      <w:proofErr w:type="spellStart"/>
      <w:r w:rsidRPr="00B012CD">
        <w:rPr>
          <w:rFonts w:ascii="Arial" w:eastAsia="Times New Roman" w:hAnsi="Arial" w:cs="Arial"/>
          <w:color w:val="000000"/>
          <w:sz w:val="24"/>
          <w:szCs w:val="24"/>
        </w:rPr>
        <w:t>trimeter</w:t>
      </w:r>
      <w:proofErr w:type="spellEnd"/>
      <w:r w:rsidRPr="00B012CD">
        <w:rPr>
          <w:rFonts w:ascii="Arial" w:eastAsia="Times New Roman" w:hAnsi="Arial" w:cs="Arial"/>
          <w:color w:val="000000"/>
          <w:sz w:val="24"/>
          <w:szCs w:val="24"/>
        </w:rPr>
        <w:t xml:space="preserve"> rhyming a b a b. </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Hyperbole (overstatement)</w:t>
      </w:r>
      <w:r w:rsidRPr="00B012CD">
        <w:rPr>
          <w:rFonts w:ascii="Arial" w:eastAsia="Times New Roman" w:hAnsi="Arial" w:cs="Arial"/>
          <w:color w:val="000000"/>
          <w:sz w:val="24"/>
          <w:szCs w:val="24"/>
        </w:rPr>
        <w:t> and litotes (understatement): Hyperbole is exaggeration for effect; litotes is understatement for effect, often used for irony.</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Iambic pentameter:</w:t>
      </w:r>
      <w:r w:rsidRPr="00B012CD">
        <w:rPr>
          <w:rFonts w:ascii="Arial" w:eastAsia="Times New Roman" w:hAnsi="Arial" w:cs="Arial"/>
          <w:color w:val="000000"/>
          <w:sz w:val="24"/>
          <w:szCs w:val="24"/>
        </w:rPr>
        <w:t xml:space="preserve"> Iamb (iambic): an unstressed stressed </w:t>
      </w:r>
      <w:proofErr w:type="spellStart"/>
      <w:proofErr w:type="gramStart"/>
      <w:r w:rsidRPr="00B012CD">
        <w:rPr>
          <w:rFonts w:ascii="Arial" w:eastAsia="Times New Roman" w:hAnsi="Arial" w:cs="Arial"/>
          <w:color w:val="000000"/>
          <w:sz w:val="24"/>
          <w:szCs w:val="24"/>
        </w:rPr>
        <w:t>foot.The</w:t>
      </w:r>
      <w:proofErr w:type="spellEnd"/>
      <w:proofErr w:type="gramEnd"/>
      <w:r w:rsidRPr="00B012CD">
        <w:rPr>
          <w:rFonts w:ascii="Arial" w:eastAsia="Times New Roman" w:hAnsi="Arial" w:cs="Arial"/>
          <w:color w:val="000000"/>
          <w:sz w:val="24"/>
          <w:szCs w:val="24"/>
        </w:rPr>
        <w:t xml:space="preserve"> most natural and common kind of meter in English; it elevates speech to poetry.</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Image:</w:t>
      </w:r>
      <w:r w:rsidRPr="00B012CD">
        <w:rPr>
          <w:rFonts w:ascii="Arial" w:eastAsia="Times New Roman" w:hAnsi="Arial" w:cs="Arial"/>
          <w:color w:val="000000"/>
          <w:sz w:val="24"/>
          <w:szCs w:val="24"/>
        </w:rPr>
        <w:t> Images are references that trigger the mind to fuse together memories of sight (visual), sounds (auditory), tastes (gustatory), smells (olfactory), and sensations of touch (tactile). Imagery refers to images throughout a work or throughout the works of a writer or group of writers.</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lastRenderedPageBreak/>
        <w:t>Internal rhyme</w:t>
      </w:r>
      <w:r w:rsidRPr="00B012CD">
        <w:rPr>
          <w:rFonts w:ascii="Arial" w:eastAsia="Times New Roman" w:hAnsi="Arial" w:cs="Arial"/>
          <w:color w:val="000000"/>
          <w:sz w:val="24"/>
          <w:szCs w:val="24"/>
        </w:rPr>
        <w:t>: An exact rhyme (rather than rhyming vowel sounds, as with assonance) within a line of poetry: "Once upon a midnight</w:t>
      </w:r>
      <w:r w:rsidRPr="00B012CD">
        <w:rPr>
          <w:rFonts w:ascii="Arial" w:eastAsia="Times New Roman" w:hAnsi="Arial" w:cs="Arial"/>
          <w:b/>
          <w:bCs/>
          <w:color w:val="000000"/>
          <w:sz w:val="24"/>
          <w:szCs w:val="24"/>
        </w:rPr>
        <w:t> dreary</w:t>
      </w:r>
      <w:r w:rsidRPr="00B012CD">
        <w:rPr>
          <w:rFonts w:ascii="Arial" w:eastAsia="Times New Roman" w:hAnsi="Arial" w:cs="Arial"/>
          <w:color w:val="000000"/>
          <w:sz w:val="24"/>
          <w:szCs w:val="24"/>
        </w:rPr>
        <w:t>, while I pondered, weak and </w:t>
      </w:r>
      <w:r w:rsidRPr="00B012CD">
        <w:rPr>
          <w:rFonts w:ascii="Arial" w:eastAsia="Times New Roman" w:hAnsi="Arial" w:cs="Arial"/>
          <w:b/>
          <w:bCs/>
          <w:color w:val="000000"/>
          <w:sz w:val="24"/>
          <w:szCs w:val="24"/>
        </w:rPr>
        <w:t>weary</w:t>
      </w:r>
      <w:r w:rsidRPr="00B012CD">
        <w:rPr>
          <w:rFonts w:ascii="Arial" w:eastAsia="Times New Roman" w:hAnsi="Arial" w:cs="Arial"/>
          <w:color w:val="000000"/>
          <w:sz w:val="24"/>
          <w:szCs w:val="24"/>
        </w:rPr>
        <w:t>."</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Metaphor:</w:t>
      </w:r>
      <w:r w:rsidRPr="00B012CD">
        <w:rPr>
          <w:rFonts w:ascii="Arial" w:eastAsia="Times New Roman" w:hAnsi="Arial" w:cs="Arial"/>
          <w:color w:val="000000"/>
          <w:sz w:val="24"/>
          <w:szCs w:val="24"/>
        </w:rPr>
        <w:t> A comparison between two unlike things, this describes one thing as if it were something else. Does not use "like" or "as" for the comparison (see </w:t>
      </w:r>
      <w:r w:rsidRPr="00B012CD">
        <w:rPr>
          <w:rFonts w:ascii="Arial" w:eastAsia="Times New Roman" w:hAnsi="Arial" w:cs="Arial"/>
          <w:b/>
          <w:bCs/>
          <w:color w:val="000000"/>
          <w:sz w:val="24"/>
          <w:szCs w:val="24"/>
        </w:rPr>
        <w:t>simile</w:t>
      </w:r>
      <w:r w:rsidRPr="00B012CD">
        <w:rPr>
          <w:rFonts w:ascii="Arial" w:eastAsia="Times New Roman" w:hAnsi="Arial" w:cs="Arial"/>
          <w:color w:val="000000"/>
          <w:sz w:val="24"/>
          <w:szCs w:val="24"/>
        </w:rPr>
        <w:t>).</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Metaphysical conceit</w:t>
      </w:r>
      <w:r w:rsidRPr="00B012CD">
        <w:rPr>
          <w:rFonts w:ascii="Arial" w:eastAsia="Times New Roman" w:hAnsi="Arial" w:cs="Arial"/>
          <w:color w:val="000000"/>
          <w:sz w:val="24"/>
          <w:szCs w:val="24"/>
        </w:rPr>
        <w:t>: An elaborate and extended metaphor or simile that links two apparently unrelated fields or subjects in an unusual and surprising conjunction of ideas. The term is commonly applied to the metaphorical language of a number of early seventeenth-century poets, particularly John Donne. Example: stiff twin compasses//the joining together of lovers like legs of a compass. See "To His Coy Mistress"</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Meter</w:t>
      </w:r>
      <w:r w:rsidRPr="00B012CD">
        <w:rPr>
          <w:rFonts w:ascii="Arial" w:eastAsia="Times New Roman" w:hAnsi="Arial" w:cs="Arial"/>
          <w:color w:val="000000"/>
          <w:sz w:val="24"/>
          <w:szCs w:val="24"/>
        </w:rPr>
        <w:t>: The number of feet within a line of traditional verse. Example: iambic pentameter.</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Octave:</w:t>
      </w:r>
      <w:r w:rsidRPr="00B012CD">
        <w:rPr>
          <w:rFonts w:ascii="Arial" w:eastAsia="Times New Roman" w:hAnsi="Arial" w:cs="Arial"/>
          <w:color w:val="000000"/>
          <w:sz w:val="24"/>
          <w:szCs w:val="24"/>
        </w:rPr>
        <w:t> The first eight lines of an Italian or Petrarchan sonnet, unified by rhythm, rhyme, and topic.</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Onomatopoeia</w:t>
      </w:r>
      <w:r w:rsidRPr="00B012CD">
        <w:rPr>
          <w:rFonts w:ascii="Arial" w:eastAsia="Times New Roman" w:hAnsi="Arial" w:cs="Arial"/>
          <w:color w:val="000000"/>
          <w:sz w:val="24"/>
          <w:szCs w:val="24"/>
        </w:rPr>
        <w:t>. A blending of consonant and vowel sounds designed to imitate or suggest the activity being described. Example: buzz, slurp.</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Paradox:</w:t>
      </w:r>
      <w:r w:rsidRPr="00B012CD">
        <w:rPr>
          <w:rFonts w:ascii="Arial" w:eastAsia="Times New Roman" w:hAnsi="Arial" w:cs="Arial"/>
          <w:color w:val="000000"/>
          <w:sz w:val="24"/>
          <w:szCs w:val="24"/>
        </w:rPr>
        <w:t> A rhetorical figure embodying a seeming contradiction that is nonetheless true.</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Personification:</w:t>
      </w:r>
      <w:r w:rsidRPr="00B012CD">
        <w:rPr>
          <w:rFonts w:ascii="Arial" w:eastAsia="Times New Roman" w:hAnsi="Arial" w:cs="Arial"/>
          <w:color w:val="000000"/>
          <w:sz w:val="24"/>
          <w:szCs w:val="24"/>
        </w:rPr>
        <w:t> Attributing human characteristics to nonhuman things or abstractions.</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Petrarchan sonnet:</w:t>
      </w:r>
      <w:r w:rsidRPr="00B012CD">
        <w:rPr>
          <w:rFonts w:ascii="Arial" w:eastAsia="Times New Roman" w:hAnsi="Arial" w:cs="Arial"/>
          <w:color w:val="000000"/>
          <w:sz w:val="24"/>
          <w:szCs w:val="24"/>
        </w:rPr>
        <w:t> A sonnet (14 lines of rhyming iambic pentameter) that divides into an octave (8) and sestet (6). There is a "</w:t>
      </w:r>
      <w:proofErr w:type="spellStart"/>
      <w:r w:rsidRPr="00B012CD">
        <w:rPr>
          <w:rFonts w:ascii="Arial" w:eastAsia="Times New Roman" w:hAnsi="Arial" w:cs="Arial"/>
          <w:color w:val="000000"/>
          <w:sz w:val="24"/>
          <w:szCs w:val="24"/>
        </w:rPr>
        <w:t>volta</w:t>
      </w:r>
      <w:proofErr w:type="spellEnd"/>
      <w:r w:rsidRPr="00B012CD">
        <w:rPr>
          <w:rFonts w:ascii="Arial" w:eastAsia="Times New Roman" w:hAnsi="Arial" w:cs="Arial"/>
          <w:color w:val="000000"/>
          <w:sz w:val="24"/>
          <w:szCs w:val="24"/>
        </w:rPr>
        <w:t>," or "turning" of the subject matter between the octave and sestet.</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Pyrrhic foot (prosody)</w:t>
      </w:r>
      <w:r w:rsidRPr="00B012CD">
        <w:rPr>
          <w:rFonts w:ascii="Arial" w:eastAsia="Times New Roman" w:hAnsi="Arial" w:cs="Arial"/>
          <w:color w:val="000000"/>
          <w:sz w:val="24"/>
          <w:szCs w:val="24"/>
        </w:rPr>
        <w:t>: two unstressed feet (an "empty" foot) Quatrain: a four-line stanza or poetic unit. In an English or Shakespearean sonnet, a group of four lines united by rhyme.</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Refrain:</w:t>
      </w:r>
      <w:r w:rsidRPr="00B012CD">
        <w:rPr>
          <w:rFonts w:ascii="Arial" w:eastAsia="Times New Roman" w:hAnsi="Arial" w:cs="Arial"/>
          <w:color w:val="000000"/>
          <w:sz w:val="24"/>
          <w:szCs w:val="24"/>
        </w:rPr>
        <w:t> repeated word or series of words in response or counterpoint to the main verse, as in a ballad.</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Rhyme:</w:t>
      </w:r>
      <w:r w:rsidRPr="00B012CD">
        <w:rPr>
          <w:rFonts w:ascii="Arial" w:eastAsia="Times New Roman" w:hAnsi="Arial" w:cs="Arial"/>
          <w:color w:val="000000"/>
          <w:sz w:val="24"/>
          <w:szCs w:val="24"/>
        </w:rPr>
        <w:t> The repetition of identical concluding syllables in different words, most often at the ends of lines. Example: June--moon.</w:t>
      </w:r>
    </w:p>
    <w:p w:rsidR="00B012CD" w:rsidRPr="00B012CD" w:rsidRDefault="00B012CD" w:rsidP="00B012CD">
      <w:pPr>
        <w:numPr>
          <w:ilvl w:val="0"/>
          <w:numId w:val="2"/>
        </w:num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Double rhyme or trochaic rhyme</w:t>
      </w:r>
      <w:r w:rsidRPr="00B012CD">
        <w:rPr>
          <w:rFonts w:ascii="Arial" w:eastAsia="Times New Roman" w:hAnsi="Arial" w:cs="Arial"/>
          <w:color w:val="000000"/>
          <w:sz w:val="24"/>
          <w:szCs w:val="24"/>
        </w:rPr>
        <w:t>: rhyming words of two syllables in which the first syllable is accented (flower, shower)</w:t>
      </w:r>
    </w:p>
    <w:p w:rsidR="00B012CD" w:rsidRPr="00B012CD" w:rsidRDefault="00B012CD" w:rsidP="00B012CD">
      <w:pPr>
        <w:numPr>
          <w:ilvl w:val="0"/>
          <w:numId w:val="2"/>
        </w:num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Triple rhyme or dactylic rhyme:</w:t>
      </w:r>
      <w:r w:rsidRPr="00B012CD">
        <w:rPr>
          <w:rFonts w:ascii="Arial" w:eastAsia="Times New Roman" w:hAnsi="Arial" w:cs="Arial"/>
          <w:color w:val="000000"/>
          <w:sz w:val="24"/>
          <w:szCs w:val="24"/>
        </w:rPr>
        <w:t xml:space="preserve"> Rhyming words of three or more syllables in which any syllable but the last is accented. Example: </w:t>
      </w:r>
      <w:proofErr w:type="spellStart"/>
      <w:r w:rsidRPr="00B012CD">
        <w:rPr>
          <w:rFonts w:ascii="Arial" w:eastAsia="Times New Roman" w:hAnsi="Arial" w:cs="Arial"/>
          <w:color w:val="000000"/>
          <w:sz w:val="24"/>
          <w:szCs w:val="24"/>
        </w:rPr>
        <w:t>Macavity</w:t>
      </w:r>
      <w:proofErr w:type="spellEnd"/>
      <w:r w:rsidRPr="00B012CD">
        <w:rPr>
          <w:rFonts w:ascii="Arial" w:eastAsia="Times New Roman" w:hAnsi="Arial" w:cs="Arial"/>
          <w:color w:val="000000"/>
          <w:sz w:val="24"/>
          <w:szCs w:val="24"/>
        </w:rPr>
        <w:t>/gravity/depravity</w:t>
      </w:r>
    </w:p>
    <w:p w:rsidR="00B012CD" w:rsidRPr="00B012CD" w:rsidRDefault="00B012CD" w:rsidP="00B012CD">
      <w:pPr>
        <w:numPr>
          <w:ilvl w:val="0"/>
          <w:numId w:val="2"/>
        </w:num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lastRenderedPageBreak/>
        <w:t>Eye rhyme:</w:t>
      </w:r>
      <w:r w:rsidRPr="00B012CD">
        <w:rPr>
          <w:rFonts w:ascii="Arial" w:eastAsia="Times New Roman" w:hAnsi="Arial" w:cs="Arial"/>
          <w:color w:val="000000"/>
          <w:sz w:val="24"/>
          <w:szCs w:val="24"/>
        </w:rPr>
        <w:t> Words that seem to rhyme because they are spelled identically but pronounced differently. Example: bear/fear, dough/cough/through/bough</w:t>
      </w:r>
    </w:p>
    <w:p w:rsidR="00B012CD" w:rsidRPr="00B012CD" w:rsidRDefault="00B012CD" w:rsidP="00B012CD">
      <w:pPr>
        <w:numPr>
          <w:ilvl w:val="0"/>
          <w:numId w:val="2"/>
        </w:num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Slant rhyme:</w:t>
      </w:r>
      <w:r w:rsidRPr="00B012CD">
        <w:rPr>
          <w:rFonts w:ascii="Arial" w:eastAsia="Times New Roman" w:hAnsi="Arial" w:cs="Arial"/>
          <w:color w:val="000000"/>
          <w:sz w:val="24"/>
          <w:szCs w:val="24"/>
        </w:rPr>
        <w:t> A near rhyme in which the concluding consonant sounds are identical but not the vowels. Example: sun/noon, should/food, slim/ham.</w:t>
      </w:r>
    </w:p>
    <w:p w:rsidR="00B012CD" w:rsidRPr="00B012CD" w:rsidRDefault="00B012CD" w:rsidP="00B012CD">
      <w:pPr>
        <w:numPr>
          <w:ilvl w:val="0"/>
          <w:numId w:val="2"/>
        </w:num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color w:val="000000"/>
          <w:sz w:val="24"/>
          <w:szCs w:val="24"/>
        </w:rPr>
        <w:t>Rhyme scheme: The pattern of rhyme, usually indicated by assigning a letter of the alphabet to each rhyme at the end of a line of poetry.</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Rhyme royal: </w:t>
      </w:r>
      <w:r w:rsidRPr="00B012CD">
        <w:rPr>
          <w:rFonts w:ascii="Arial" w:eastAsia="Times New Roman" w:hAnsi="Arial" w:cs="Arial"/>
          <w:color w:val="000000"/>
          <w:sz w:val="24"/>
          <w:szCs w:val="24"/>
        </w:rPr>
        <w:t xml:space="preserve">Stanza form used by Chaucer, usually in iambic pentameter, with the rhyme scheme </w:t>
      </w:r>
      <w:proofErr w:type="spellStart"/>
      <w:r w:rsidRPr="00B012CD">
        <w:rPr>
          <w:rFonts w:ascii="Arial" w:eastAsia="Times New Roman" w:hAnsi="Arial" w:cs="Arial"/>
          <w:color w:val="000000"/>
          <w:sz w:val="24"/>
          <w:szCs w:val="24"/>
        </w:rPr>
        <w:t>ababbcc</w:t>
      </w:r>
      <w:proofErr w:type="spellEnd"/>
      <w:r w:rsidRPr="00B012CD">
        <w:rPr>
          <w:rFonts w:ascii="Arial" w:eastAsia="Times New Roman" w:hAnsi="Arial" w:cs="Arial"/>
          <w:color w:val="000000"/>
          <w:sz w:val="24"/>
          <w:szCs w:val="24"/>
        </w:rPr>
        <w:t>. Example: Wordsworth's "Resolution and Independence"</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Scan (scansion):</w:t>
      </w:r>
      <w:r w:rsidRPr="00B012CD">
        <w:rPr>
          <w:rFonts w:ascii="Arial" w:eastAsia="Times New Roman" w:hAnsi="Arial" w:cs="Arial"/>
          <w:color w:val="000000"/>
          <w:sz w:val="24"/>
          <w:szCs w:val="24"/>
        </w:rPr>
        <w:t xml:space="preserve"> the process of marking beats in a poem to establish the prevailing metrical pattern. Prosody, the pronunciation of a song or poem, is necessary for scansion. (Go to </w:t>
      </w:r>
      <w:proofErr w:type="spellStart"/>
      <w:r w:rsidRPr="00B012CD">
        <w:rPr>
          <w:rFonts w:ascii="Arial" w:eastAsia="Times New Roman" w:hAnsi="Arial" w:cs="Arial"/>
          <w:color w:val="000000"/>
          <w:sz w:val="24"/>
          <w:szCs w:val="24"/>
        </w:rPr>
        <w:t>the</w:t>
      </w:r>
      <w:hyperlink r:id="rId6" w:history="1">
        <w:r w:rsidRPr="00B012CD">
          <w:rPr>
            <w:rFonts w:ascii="Arial" w:eastAsia="Times New Roman" w:hAnsi="Arial" w:cs="Arial"/>
            <w:color w:val="800000"/>
            <w:sz w:val="24"/>
            <w:szCs w:val="24"/>
            <w:u w:val="single"/>
          </w:rPr>
          <w:t>"Introduction</w:t>
        </w:r>
        <w:proofErr w:type="spellEnd"/>
        <w:r w:rsidRPr="00B012CD">
          <w:rPr>
            <w:rFonts w:ascii="Arial" w:eastAsia="Times New Roman" w:hAnsi="Arial" w:cs="Arial"/>
            <w:color w:val="800000"/>
            <w:sz w:val="24"/>
            <w:szCs w:val="24"/>
            <w:u w:val="single"/>
          </w:rPr>
          <w:t xml:space="preserve"> to Prosody"</w:t>
        </w:r>
      </w:hyperlink>
      <w:r w:rsidRPr="00B012CD">
        <w:rPr>
          <w:rFonts w:ascii="Arial" w:eastAsia="Times New Roman" w:hAnsi="Arial" w:cs="Arial"/>
          <w:color w:val="000000"/>
          <w:sz w:val="24"/>
          <w:szCs w:val="24"/>
        </w:rPr>
        <w:t> page or try the </w:t>
      </w:r>
      <w:hyperlink r:id="rId7" w:history="1">
        <w:r w:rsidRPr="00B012CD">
          <w:rPr>
            <w:rFonts w:ascii="Arial" w:eastAsia="Times New Roman" w:hAnsi="Arial" w:cs="Arial"/>
            <w:color w:val="800000"/>
            <w:sz w:val="24"/>
            <w:szCs w:val="24"/>
            <w:u w:val="single"/>
          </w:rPr>
          <w:t>scansion quiz.</w:t>
        </w:r>
      </w:hyperlink>
      <w:r w:rsidRPr="00B012CD">
        <w:rPr>
          <w:rFonts w:ascii="Arial" w:eastAsia="Times New Roman" w:hAnsi="Arial" w:cs="Arial"/>
          <w:color w:val="000000"/>
          <w:sz w:val="24"/>
          <w:szCs w:val="24"/>
        </w:rPr>
        <w:t>).</w:t>
      </w:r>
    </w:p>
    <w:p w:rsidR="00B012CD" w:rsidRPr="00B012CD" w:rsidRDefault="00B012CD" w:rsidP="00B012CD">
      <w:pPr>
        <w:numPr>
          <w:ilvl w:val="0"/>
          <w:numId w:val="3"/>
        </w:num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 xml:space="preserve">Anapest: unstressed </w:t>
      </w:r>
      <w:proofErr w:type="spellStart"/>
      <w:r w:rsidRPr="00B012CD">
        <w:rPr>
          <w:rFonts w:ascii="Arial" w:eastAsia="Times New Roman" w:hAnsi="Arial" w:cs="Arial"/>
          <w:b/>
          <w:bCs/>
          <w:color w:val="000000"/>
          <w:sz w:val="24"/>
          <w:szCs w:val="24"/>
        </w:rPr>
        <w:t>unstressed</w:t>
      </w:r>
      <w:proofErr w:type="spellEnd"/>
      <w:r w:rsidRPr="00B012CD">
        <w:rPr>
          <w:rFonts w:ascii="Arial" w:eastAsia="Times New Roman" w:hAnsi="Arial" w:cs="Arial"/>
          <w:b/>
          <w:bCs/>
          <w:color w:val="000000"/>
          <w:sz w:val="24"/>
          <w:szCs w:val="24"/>
        </w:rPr>
        <w:t xml:space="preserve"> stressed</w:t>
      </w:r>
      <w:r w:rsidRPr="00B012CD">
        <w:rPr>
          <w:rFonts w:ascii="Arial" w:eastAsia="Times New Roman" w:hAnsi="Arial" w:cs="Arial"/>
          <w:color w:val="000000"/>
          <w:sz w:val="24"/>
          <w:szCs w:val="24"/>
        </w:rPr>
        <w:t xml:space="preserve">. Also called "galloping meter." Example: </w:t>
      </w:r>
      <w:proofErr w:type="spellStart"/>
      <w:r w:rsidRPr="00B012CD">
        <w:rPr>
          <w:rFonts w:ascii="Arial" w:eastAsia="Times New Roman" w:hAnsi="Arial" w:cs="Arial"/>
          <w:color w:val="000000"/>
          <w:sz w:val="24"/>
          <w:szCs w:val="24"/>
        </w:rPr>
        <w:t>'Twas</w:t>
      </w:r>
      <w:proofErr w:type="spellEnd"/>
      <w:r w:rsidRPr="00B012CD">
        <w:rPr>
          <w:rFonts w:ascii="Arial" w:eastAsia="Times New Roman" w:hAnsi="Arial" w:cs="Arial"/>
          <w:color w:val="000000"/>
          <w:sz w:val="24"/>
          <w:szCs w:val="24"/>
        </w:rPr>
        <w:t xml:space="preserve"> the night before Christmas, and all through the house/ Not a creature was stirring, not even a mouse."</w:t>
      </w:r>
    </w:p>
    <w:p w:rsidR="00B012CD" w:rsidRPr="00B012CD" w:rsidRDefault="00B012CD" w:rsidP="00B012CD">
      <w:pPr>
        <w:numPr>
          <w:ilvl w:val="0"/>
          <w:numId w:val="3"/>
        </w:num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 xml:space="preserve">Dactyl (dactylic) stressed unstressed </w:t>
      </w:r>
      <w:proofErr w:type="spellStart"/>
      <w:r w:rsidRPr="00B012CD">
        <w:rPr>
          <w:rFonts w:ascii="Arial" w:eastAsia="Times New Roman" w:hAnsi="Arial" w:cs="Arial"/>
          <w:b/>
          <w:bCs/>
          <w:color w:val="000000"/>
          <w:sz w:val="24"/>
          <w:szCs w:val="24"/>
        </w:rPr>
        <w:t>unstressed</w:t>
      </w:r>
      <w:proofErr w:type="spellEnd"/>
      <w:r w:rsidRPr="00B012CD">
        <w:rPr>
          <w:rFonts w:ascii="Arial" w:eastAsia="Times New Roman" w:hAnsi="Arial" w:cs="Arial"/>
          <w:b/>
          <w:bCs/>
          <w:color w:val="000000"/>
          <w:sz w:val="24"/>
          <w:szCs w:val="24"/>
        </w:rPr>
        <w:t>.</w:t>
      </w:r>
      <w:r w:rsidRPr="00B012CD">
        <w:rPr>
          <w:rFonts w:ascii="Arial" w:eastAsia="Times New Roman" w:hAnsi="Arial" w:cs="Arial"/>
          <w:color w:val="000000"/>
          <w:sz w:val="24"/>
          <w:szCs w:val="24"/>
        </w:rPr>
        <w:t> This pattern is more common (as dactylic hexameter) in Latin poetry than in English poetry. Example: Grand go the years in the Crescent above them/Worlds scoop their arcs/ and firmaments row (Emily Dickinson)</w:t>
      </w:r>
    </w:p>
    <w:p w:rsidR="00B012CD" w:rsidRPr="00B012CD" w:rsidRDefault="00B012CD" w:rsidP="00B012CD">
      <w:pPr>
        <w:numPr>
          <w:ilvl w:val="0"/>
          <w:numId w:val="3"/>
        </w:num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Spondee:</w:t>
      </w:r>
      <w:r w:rsidRPr="00B012CD">
        <w:rPr>
          <w:rFonts w:ascii="Arial" w:eastAsia="Times New Roman" w:hAnsi="Arial" w:cs="Arial"/>
          <w:color w:val="000000"/>
          <w:sz w:val="24"/>
          <w:szCs w:val="24"/>
        </w:rPr>
        <w:t xml:space="preserve"> stressed </w:t>
      </w:r>
      <w:proofErr w:type="spellStart"/>
      <w:r w:rsidRPr="00B012CD">
        <w:rPr>
          <w:rFonts w:ascii="Arial" w:eastAsia="Times New Roman" w:hAnsi="Arial" w:cs="Arial"/>
          <w:color w:val="000000"/>
          <w:sz w:val="24"/>
          <w:szCs w:val="24"/>
        </w:rPr>
        <w:t>stressed</w:t>
      </w:r>
      <w:proofErr w:type="spellEnd"/>
      <w:r w:rsidRPr="00B012CD">
        <w:rPr>
          <w:rFonts w:ascii="Arial" w:eastAsia="Times New Roman" w:hAnsi="Arial" w:cs="Arial"/>
          <w:color w:val="000000"/>
          <w:sz w:val="24"/>
          <w:szCs w:val="24"/>
        </w:rPr>
        <w:t>. A two-syllable foot with two stressed accents. The opposite of a pyrrhic foot, this foot is used for effect.</w:t>
      </w:r>
    </w:p>
    <w:p w:rsidR="00B012CD" w:rsidRPr="00B012CD" w:rsidRDefault="00B012CD" w:rsidP="00B012CD">
      <w:pPr>
        <w:numPr>
          <w:ilvl w:val="0"/>
          <w:numId w:val="3"/>
        </w:num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Trochee (trochaic): stressed unstressed. Example: "</w:t>
      </w:r>
      <w:proofErr w:type="spellStart"/>
      <w:r w:rsidRPr="00B012CD">
        <w:rPr>
          <w:rFonts w:ascii="Arial" w:eastAsia="Times New Roman" w:hAnsi="Arial" w:cs="Arial"/>
          <w:b/>
          <w:bCs/>
          <w:color w:val="000000"/>
          <w:sz w:val="24"/>
          <w:szCs w:val="24"/>
        </w:rPr>
        <w:t>Tyger</w:t>
      </w:r>
      <w:proofErr w:type="spellEnd"/>
      <w:r w:rsidRPr="00B012CD">
        <w:rPr>
          <w:rFonts w:ascii="Arial" w:eastAsia="Times New Roman" w:hAnsi="Arial" w:cs="Arial"/>
          <w:b/>
          <w:bCs/>
          <w:color w:val="000000"/>
          <w:sz w:val="24"/>
          <w:szCs w:val="24"/>
        </w:rPr>
        <w:t xml:space="preserve">! </w:t>
      </w:r>
      <w:proofErr w:type="spellStart"/>
      <w:r w:rsidRPr="00B012CD">
        <w:rPr>
          <w:rFonts w:ascii="Arial" w:eastAsia="Times New Roman" w:hAnsi="Arial" w:cs="Arial"/>
          <w:b/>
          <w:bCs/>
          <w:color w:val="000000"/>
          <w:sz w:val="24"/>
          <w:szCs w:val="24"/>
        </w:rPr>
        <w:t>Tyger</w:t>
      </w:r>
      <w:proofErr w:type="spellEnd"/>
      <w:r w:rsidRPr="00B012CD">
        <w:rPr>
          <w:rFonts w:ascii="Arial" w:eastAsia="Times New Roman" w:hAnsi="Arial" w:cs="Arial"/>
          <w:b/>
          <w:bCs/>
          <w:color w:val="000000"/>
          <w:sz w:val="24"/>
          <w:szCs w:val="24"/>
        </w:rPr>
        <w:t>! Burning bright"</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Sestet: </w:t>
      </w:r>
      <w:r w:rsidRPr="00B012CD">
        <w:rPr>
          <w:rFonts w:ascii="Arial" w:eastAsia="Times New Roman" w:hAnsi="Arial" w:cs="Arial"/>
          <w:color w:val="000000"/>
          <w:sz w:val="24"/>
          <w:szCs w:val="24"/>
        </w:rPr>
        <w:t>A six-line stanza or unit of poetry.</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Shakespearean sonnet:</w:t>
      </w:r>
      <w:r w:rsidRPr="00B012CD">
        <w:rPr>
          <w:rFonts w:ascii="Arial" w:eastAsia="Times New Roman" w:hAnsi="Arial" w:cs="Arial"/>
          <w:color w:val="000000"/>
          <w:sz w:val="24"/>
          <w:szCs w:val="24"/>
        </w:rPr>
        <w:t xml:space="preserve"> A fourteen-line poem written in iambic pentameter, composed of three quatrains and a couplet rhyming </w:t>
      </w:r>
      <w:proofErr w:type="spellStart"/>
      <w:r w:rsidRPr="00B012CD">
        <w:rPr>
          <w:rFonts w:ascii="Arial" w:eastAsia="Times New Roman" w:hAnsi="Arial" w:cs="Arial"/>
          <w:color w:val="000000"/>
          <w:sz w:val="24"/>
          <w:szCs w:val="24"/>
        </w:rPr>
        <w:t>abab</w:t>
      </w:r>
      <w:proofErr w:type="spellEnd"/>
      <w:r w:rsidRPr="00B012CD">
        <w:rPr>
          <w:rFonts w:ascii="Arial" w:eastAsia="Times New Roman" w:hAnsi="Arial" w:cs="Arial"/>
          <w:color w:val="000000"/>
          <w:sz w:val="24"/>
          <w:szCs w:val="24"/>
        </w:rPr>
        <w:t xml:space="preserve"> </w:t>
      </w:r>
      <w:proofErr w:type="spellStart"/>
      <w:r w:rsidRPr="00B012CD">
        <w:rPr>
          <w:rFonts w:ascii="Arial" w:eastAsia="Times New Roman" w:hAnsi="Arial" w:cs="Arial"/>
          <w:color w:val="000000"/>
          <w:sz w:val="24"/>
          <w:szCs w:val="24"/>
        </w:rPr>
        <w:t>cdcd</w:t>
      </w:r>
      <w:proofErr w:type="spellEnd"/>
      <w:r w:rsidRPr="00B012CD">
        <w:rPr>
          <w:rFonts w:ascii="Arial" w:eastAsia="Times New Roman" w:hAnsi="Arial" w:cs="Arial"/>
          <w:color w:val="000000"/>
          <w:sz w:val="24"/>
          <w:szCs w:val="24"/>
        </w:rPr>
        <w:t xml:space="preserve"> </w:t>
      </w:r>
      <w:proofErr w:type="spellStart"/>
      <w:r w:rsidRPr="00B012CD">
        <w:rPr>
          <w:rFonts w:ascii="Arial" w:eastAsia="Times New Roman" w:hAnsi="Arial" w:cs="Arial"/>
          <w:color w:val="000000"/>
          <w:sz w:val="24"/>
          <w:szCs w:val="24"/>
        </w:rPr>
        <w:t>efef</w:t>
      </w:r>
      <w:proofErr w:type="spellEnd"/>
      <w:r w:rsidRPr="00B012CD">
        <w:rPr>
          <w:rFonts w:ascii="Arial" w:eastAsia="Times New Roman" w:hAnsi="Arial" w:cs="Arial"/>
          <w:color w:val="000000"/>
          <w:sz w:val="24"/>
          <w:szCs w:val="24"/>
        </w:rPr>
        <w:t xml:space="preserve"> gg.</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Simile</w:t>
      </w:r>
      <w:r w:rsidRPr="00B012CD">
        <w:rPr>
          <w:rFonts w:ascii="Arial" w:eastAsia="Times New Roman" w:hAnsi="Arial" w:cs="Arial"/>
          <w:color w:val="000000"/>
          <w:sz w:val="24"/>
          <w:szCs w:val="24"/>
        </w:rPr>
        <w:t>. A direct comparison between two dissimilar things; uses "like" or "as" to state the terms of the comparison.</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Sonnet</w:t>
      </w:r>
      <w:r w:rsidRPr="00B012CD">
        <w:rPr>
          <w:rFonts w:ascii="Arial" w:eastAsia="Times New Roman" w:hAnsi="Arial" w:cs="Arial"/>
          <w:color w:val="000000"/>
          <w:sz w:val="24"/>
          <w:szCs w:val="24"/>
        </w:rPr>
        <w:t>: A closed form consisting of fourteen lines of rhyming iambic pentameter.</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color w:val="000000"/>
          <w:sz w:val="24"/>
          <w:szCs w:val="24"/>
        </w:rPr>
        <w:t xml:space="preserve">Shakespearean or English sonnet: 3 quatrains and a couplet, often with three arguments or images in the quatrains being resolved in the couplet. Rhyme scheme: </w:t>
      </w:r>
      <w:proofErr w:type="spellStart"/>
      <w:r w:rsidRPr="00B012CD">
        <w:rPr>
          <w:rFonts w:ascii="Arial" w:eastAsia="Times New Roman" w:hAnsi="Arial" w:cs="Arial"/>
          <w:color w:val="000000"/>
          <w:sz w:val="24"/>
          <w:szCs w:val="24"/>
        </w:rPr>
        <w:t>abab</w:t>
      </w:r>
      <w:proofErr w:type="spellEnd"/>
      <w:r w:rsidRPr="00B012CD">
        <w:rPr>
          <w:rFonts w:ascii="Arial" w:eastAsia="Times New Roman" w:hAnsi="Arial" w:cs="Arial"/>
          <w:color w:val="000000"/>
          <w:sz w:val="24"/>
          <w:szCs w:val="24"/>
        </w:rPr>
        <w:t xml:space="preserve"> </w:t>
      </w:r>
      <w:proofErr w:type="spellStart"/>
      <w:r w:rsidRPr="00B012CD">
        <w:rPr>
          <w:rFonts w:ascii="Arial" w:eastAsia="Times New Roman" w:hAnsi="Arial" w:cs="Arial"/>
          <w:color w:val="000000"/>
          <w:sz w:val="24"/>
          <w:szCs w:val="24"/>
        </w:rPr>
        <w:t>cdcd</w:t>
      </w:r>
      <w:proofErr w:type="spellEnd"/>
      <w:r w:rsidRPr="00B012CD">
        <w:rPr>
          <w:rFonts w:ascii="Arial" w:eastAsia="Times New Roman" w:hAnsi="Arial" w:cs="Arial"/>
          <w:color w:val="000000"/>
          <w:sz w:val="24"/>
          <w:szCs w:val="24"/>
        </w:rPr>
        <w:t xml:space="preserve"> </w:t>
      </w:r>
      <w:proofErr w:type="spellStart"/>
      <w:r w:rsidRPr="00B012CD">
        <w:rPr>
          <w:rFonts w:ascii="Arial" w:eastAsia="Times New Roman" w:hAnsi="Arial" w:cs="Arial"/>
          <w:color w:val="000000"/>
          <w:sz w:val="24"/>
          <w:szCs w:val="24"/>
        </w:rPr>
        <w:t>efef</w:t>
      </w:r>
      <w:proofErr w:type="spellEnd"/>
      <w:r w:rsidRPr="00B012CD">
        <w:rPr>
          <w:rFonts w:ascii="Arial" w:eastAsia="Times New Roman" w:hAnsi="Arial" w:cs="Arial"/>
          <w:color w:val="000000"/>
          <w:sz w:val="24"/>
          <w:szCs w:val="24"/>
        </w:rPr>
        <w:t xml:space="preserve"> gg</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color w:val="000000"/>
          <w:sz w:val="24"/>
          <w:szCs w:val="24"/>
        </w:rPr>
        <w:t>Petrarchan or Italian sonnet: 8 lines (the "octave") and 6 lines (the "sestet") of rhyming iambic pentameter, with a turning or "</w:t>
      </w:r>
      <w:proofErr w:type="spellStart"/>
      <w:r w:rsidRPr="00B012CD">
        <w:rPr>
          <w:rFonts w:ascii="Arial" w:eastAsia="Times New Roman" w:hAnsi="Arial" w:cs="Arial"/>
          <w:color w:val="000000"/>
          <w:sz w:val="24"/>
          <w:szCs w:val="24"/>
        </w:rPr>
        <w:t>volta</w:t>
      </w:r>
      <w:proofErr w:type="spellEnd"/>
      <w:r w:rsidRPr="00B012CD">
        <w:rPr>
          <w:rFonts w:ascii="Arial" w:eastAsia="Times New Roman" w:hAnsi="Arial" w:cs="Arial"/>
          <w:color w:val="000000"/>
          <w:sz w:val="24"/>
          <w:szCs w:val="24"/>
        </w:rPr>
        <w:t xml:space="preserve">" at about the 8th line. Rhyme scheme: </w:t>
      </w:r>
      <w:proofErr w:type="spellStart"/>
      <w:r w:rsidRPr="00B012CD">
        <w:rPr>
          <w:rFonts w:ascii="Arial" w:eastAsia="Times New Roman" w:hAnsi="Arial" w:cs="Arial"/>
          <w:color w:val="000000"/>
          <w:sz w:val="24"/>
          <w:szCs w:val="24"/>
        </w:rPr>
        <w:t>abba</w:t>
      </w:r>
      <w:proofErr w:type="spellEnd"/>
      <w:r w:rsidRPr="00B012CD">
        <w:rPr>
          <w:rFonts w:ascii="Arial" w:eastAsia="Times New Roman" w:hAnsi="Arial" w:cs="Arial"/>
          <w:color w:val="000000"/>
          <w:sz w:val="24"/>
          <w:szCs w:val="24"/>
        </w:rPr>
        <w:t xml:space="preserve"> </w:t>
      </w:r>
      <w:proofErr w:type="spellStart"/>
      <w:r w:rsidRPr="00B012CD">
        <w:rPr>
          <w:rFonts w:ascii="Arial" w:eastAsia="Times New Roman" w:hAnsi="Arial" w:cs="Arial"/>
          <w:color w:val="000000"/>
          <w:sz w:val="24"/>
          <w:szCs w:val="24"/>
        </w:rPr>
        <w:t>abba</w:t>
      </w:r>
      <w:proofErr w:type="spellEnd"/>
      <w:r w:rsidRPr="00B012CD">
        <w:rPr>
          <w:rFonts w:ascii="Arial" w:eastAsia="Times New Roman" w:hAnsi="Arial" w:cs="Arial"/>
          <w:color w:val="000000"/>
          <w:sz w:val="24"/>
          <w:szCs w:val="24"/>
        </w:rPr>
        <w:t xml:space="preserve"> </w:t>
      </w:r>
      <w:proofErr w:type="spellStart"/>
      <w:r w:rsidRPr="00B012CD">
        <w:rPr>
          <w:rFonts w:ascii="Arial" w:eastAsia="Times New Roman" w:hAnsi="Arial" w:cs="Arial"/>
          <w:color w:val="000000"/>
          <w:sz w:val="24"/>
          <w:szCs w:val="24"/>
        </w:rPr>
        <w:t>cdcdcd</w:t>
      </w:r>
      <w:proofErr w:type="spellEnd"/>
      <w:r w:rsidRPr="00B012CD">
        <w:rPr>
          <w:rFonts w:ascii="Arial" w:eastAsia="Times New Roman" w:hAnsi="Arial" w:cs="Arial"/>
          <w:color w:val="000000"/>
          <w:sz w:val="24"/>
          <w:szCs w:val="24"/>
        </w:rPr>
        <w:t xml:space="preserve"> (or </w:t>
      </w:r>
      <w:proofErr w:type="spellStart"/>
      <w:r w:rsidRPr="00B012CD">
        <w:rPr>
          <w:rFonts w:ascii="Arial" w:eastAsia="Times New Roman" w:hAnsi="Arial" w:cs="Arial"/>
          <w:color w:val="000000"/>
          <w:sz w:val="24"/>
          <w:szCs w:val="24"/>
        </w:rPr>
        <w:t>cde</w:t>
      </w:r>
      <w:proofErr w:type="spellEnd"/>
      <w:r w:rsidRPr="00B012CD">
        <w:rPr>
          <w:rFonts w:ascii="Arial" w:eastAsia="Times New Roman" w:hAnsi="Arial" w:cs="Arial"/>
          <w:color w:val="000000"/>
          <w:sz w:val="24"/>
          <w:szCs w:val="24"/>
        </w:rPr>
        <w:t xml:space="preserve"> </w:t>
      </w:r>
      <w:proofErr w:type="spellStart"/>
      <w:r w:rsidRPr="00B012CD">
        <w:rPr>
          <w:rFonts w:ascii="Arial" w:eastAsia="Times New Roman" w:hAnsi="Arial" w:cs="Arial"/>
          <w:color w:val="000000"/>
          <w:sz w:val="24"/>
          <w:szCs w:val="24"/>
        </w:rPr>
        <w:t>cde</w:t>
      </w:r>
      <w:proofErr w:type="spellEnd"/>
      <w:r w:rsidRPr="00B012CD">
        <w:rPr>
          <w:rFonts w:ascii="Arial" w:eastAsia="Times New Roman" w:hAnsi="Arial" w:cs="Arial"/>
          <w:color w:val="000000"/>
          <w:sz w:val="24"/>
          <w:szCs w:val="24"/>
        </w:rPr>
        <w:t>)</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Stanza: </w:t>
      </w:r>
      <w:r w:rsidRPr="00B012CD">
        <w:rPr>
          <w:rFonts w:ascii="Arial" w:eastAsia="Times New Roman" w:hAnsi="Arial" w:cs="Arial"/>
          <w:color w:val="000000"/>
          <w:sz w:val="24"/>
          <w:szCs w:val="24"/>
        </w:rPr>
        <w:t>A group of poetic lines corresponding to paragraphs in prose; the meters and rhymes are usually repeating or systematic.</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proofErr w:type="spellStart"/>
      <w:r w:rsidRPr="00B012CD">
        <w:rPr>
          <w:rFonts w:ascii="Arial" w:eastAsia="Times New Roman" w:hAnsi="Arial" w:cs="Arial"/>
          <w:b/>
          <w:bCs/>
          <w:color w:val="000000"/>
          <w:sz w:val="24"/>
          <w:szCs w:val="24"/>
        </w:rPr>
        <w:lastRenderedPageBreak/>
        <w:t>Synaesthesia</w:t>
      </w:r>
      <w:proofErr w:type="spellEnd"/>
      <w:r w:rsidRPr="00B012CD">
        <w:rPr>
          <w:rFonts w:ascii="Arial" w:eastAsia="Times New Roman" w:hAnsi="Arial" w:cs="Arial"/>
          <w:b/>
          <w:bCs/>
          <w:color w:val="000000"/>
          <w:sz w:val="24"/>
          <w:szCs w:val="24"/>
        </w:rPr>
        <w:t>: </w:t>
      </w:r>
      <w:r w:rsidRPr="00B012CD">
        <w:rPr>
          <w:rFonts w:ascii="Arial" w:eastAsia="Times New Roman" w:hAnsi="Arial" w:cs="Arial"/>
          <w:color w:val="000000"/>
          <w:sz w:val="24"/>
          <w:szCs w:val="24"/>
        </w:rPr>
        <w:t>A rhetorical figure that describes one sensory impression in terms of a different sense, or one perception in terms of a totally different or even opposite feeling.  Example: "darkness visible" "green thought"</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Syntax:</w:t>
      </w:r>
      <w:r w:rsidRPr="00B012CD">
        <w:rPr>
          <w:rFonts w:ascii="Arial" w:eastAsia="Times New Roman" w:hAnsi="Arial" w:cs="Arial"/>
          <w:color w:val="000000"/>
          <w:sz w:val="24"/>
          <w:szCs w:val="24"/>
        </w:rPr>
        <w:t> Word order and sentence structure.</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Volta</w:t>
      </w:r>
      <w:r w:rsidRPr="00B012CD">
        <w:rPr>
          <w:rFonts w:ascii="Arial" w:eastAsia="Times New Roman" w:hAnsi="Arial" w:cs="Arial"/>
          <w:color w:val="000000"/>
          <w:sz w:val="24"/>
          <w:szCs w:val="24"/>
        </w:rPr>
        <w:t>: The "turning" point of a Petrarchan sonnet, usually occurring between the octave and the sestet.</w:t>
      </w:r>
    </w:p>
    <w:p w:rsidR="00E8551D" w:rsidRDefault="00E8551D"/>
    <w:sectPr w:rsidR="00E85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A1E36"/>
    <w:multiLevelType w:val="multilevel"/>
    <w:tmpl w:val="7996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9866AF"/>
    <w:multiLevelType w:val="multilevel"/>
    <w:tmpl w:val="46D4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6F164D"/>
    <w:multiLevelType w:val="multilevel"/>
    <w:tmpl w:val="6E3A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CD"/>
    <w:rsid w:val="003123D1"/>
    <w:rsid w:val="00B012CD"/>
    <w:rsid w:val="00E8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15852-E861-4C45-9D75-71B15237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82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lic.wsu.edu/~campbelld/amlit/quiz/prosquiz.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wsu.edu/~campbelld/amlit/prosody.htm" TargetMode="External"/><Relationship Id="rId5" Type="http://schemas.openxmlformats.org/officeDocument/2006/relationships/hyperlink" Target="http://public.wsu.edu/~campbelld/amlit/Common%20meter%20or%20hymn%20measure%20(Emily%20Dickinson):%20iambic%20tetrameter%20alternating%20with%20iambic%20trimeter.%20Other%20examp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8067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 Bassett</dc:creator>
  <cp:keywords/>
  <dc:description/>
  <cp:lastModifiedBy>Jan G Bassett</cp:lastModifiedBy>
  <cp:revision>2</cp:revision>
  <dcterms:created xsi:type="dcterms:W3CDTF">2016-06-25T16:33:00Z</dcterms:created>
  <dcterms:modified xsi:type="dcterms:W3CDTF">2016-06-25T16:33:00Z</dcterms:modified>
</cp:coreProperties>
</file>